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0BE160" w14:textId="77777777" w:rsidR="004B459C" w:rsidRPr="003F6D0E" w:rsidRDefault="004B459C" w:rsidP="00DE4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64FC0D5" w14:textId="77777777" w:rsidR="006321BC" w:rsidRDefault="004B459C" w:rsidP="00663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3E2A">
        <w:rPr>
          <w:rFonts w:ascii="Times New Roman" w:hAnsi="Times New Roman" w:cs="Times New Roman"/>
          <w:b/>
          <w:sz w:val="24"/>
          <w:szCs w:val="24"/>
        </w:rPr>
        <w:t>национального</w:t>
      </w:r>
      <w:r w:rsidR="00F371F1" w:rsidRPr="00F371F1">
        <w:rPr>
          <w:rFonts w:ascii="Times New Roman" w:hAnsi="Times New Roman" w:cs="Times New Roman"/>
          <w:b/>
          <w:sz w:val="24"/>
          <w:szCs w:val="24"/>
        </w:rPr>
        <w:t xml:space="preserve"> стандарта</w:t>
      </w:r>
      <w:r w:rsidRPr="00BB54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D49B6" w:rsidRPr="00AD49B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AD49B6" w:rsidRPr="00AD49B6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BE2FD0">
        <w:rPr>
          <w:rFonts w:ascii="Times New Roman" w:hAnsi="Times New Roman" w:cs="Times New Roman"/>
          <w:b/>
          <w:sz w:val="24"/>
          <w:szCs w:val="24"/>
        </w:rPr>
        <w:t>«</w:t>
      </w:r>
      <w:r w:rsidR="006321BC" w:rsidRPr="006321BC">
        <w:rPr>
          <w:rFonts w:ascii="Times New Roman" w:hAnsi="Times New Roman" w:cs="Times New Roman"/>
          <w:b/>
          <w:sz w:val="24"/>
          <w:szCs w:val="24"/>
        </w:rPr>
        <w:t xml:space="preserve">Композиционный портландцемент </w:t>
      </w:r>
    </w:p>
    <w:p w14:paraId="07D204CF" w14:textId="6CA59BEB" w:rsidR="004B459C" w:rsidRDefault="006321BC" w:rsidP="00663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321BC">
        <w:rPr>
          <w:rFonts w:ascii="Times New Roman" w:hAnsi="Times New Roman" w:cs="Times New Roman"/>
          <w:b/>
          <w:sz w:val="24"/>
          <w:szCs w:val="24"/>
        </w:rPr>
        <w:t>ЦЕМ II/C-К и композиционный цемент ЦЕМ VI</w:t>
      </w:r>
      <w:r w:rsidR="000038C5" w:rsidRPr="000038C5">
        <w:rPr>
          <w:rFonts w:ascii="Times New Roman" w:hAnsi="Times New Roman" w:cs="Times New Roman"/>
          <w:b/>
          <w:sz w:val="24"/>
          <w:szCs w:val="24"/>
        </w:rPr>
        <w:t>»</w:t>
      </w:r>
    </w:p>
    <w:p w14:paraId="1F0F2004" w14:textId="77777777" w:rsidR="00191A28" w:rsidRPr="00DC757F" w:rsidRDefault="00191A28" w:rsidP="00191A2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24BF061" w14:textId="77777777"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455441" w:rsidRPr="00455441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455441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353C8EE9" w14:textId="6242F97A" w:rsidR="00286F60" w:rsidRDefault="00DA7BF5" w:rsidP="00286F60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proofErr w:type="gramStart"/>
      <w:r w:rsidRPr="00DA7BF5">
        <w:rPr>
          <w:rFonts w:ascii="Times New Roman" w:hAnsi="Times New Roman" w:cs="Times New Roman"/>
          <w:spacing w:val="-6"/>
          <w:sz w:val="24"/>
          <w:szCs w:val="24"/>
        </w:rPr>
        <w:t xml:space="preserve">26 марта 2009 года Казахстан ратифицировал Киотский протокол к Рамочной Конвенции Организации Объединенных Наций об изменении климата, </w:t>
      </w:r>
      <w:r w:rsidR="002F021A">
        <w:rPr>
          <w:rFonts w:ascii="Times New Roman" w:hAnsi="Times New Roman" w:cs="Times New Roman"/>
          <w:spacing w:val="-6"/>
          <w:sz w:val="24"/>
          <w:szCs w:val="24"/>
        </w:rPr>
        <w:t>что означает присоединение</w:t>
      </w:r>
      <w:r w:rsidRPr="00DA7BF5">
        <w:rPr>
          <w:rFonts w:ascii="Times New Roman" w:hAnsi="Times New Roman" w:cs="Times New Roman"/>
          <w:spacing w:val="-6"/>
          <w:sz w:val="24"/>
          <w:szCs w:val="24"/>
        </w:rPr>
        <w:t xml:space="preserve"> к всемирному движению по предотвращению глобального потепления, обусловленного постоянным увеличением объема парниковых газов от сжигания углеводородного топлива. </w:t>
      </w:r>
      <w:r w:rsidR="002F021A" w:rsidRPr="002F021A">
        <w:rPr>
          <w:rFonts w:ascii="Times New Roman" w:hAnsi="Times New Roman" w:cs="Times New Roman"/>
          <w:spacing w:val="-6"/>
          <w:sz w:val="24"/>
          <w:szCs w:val="24"/>
        </w:rPr>
        <w:t>27</w:t>
      </w:r>
      <w:r w:rsidR="002F021A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="002F021A" w:rsidRPr="002F021A">
        <w:rPr>
          <w:rFonts w:ascii="Times New Roman" w:hAnsi="Times New Roman" w:cs="Times New Roman"/>
          <w:spacing w:val="-6"/>
          <w:sz w:val="24"/>
          <w:szCs w:val="24"/>
        </w:rPr>
        <w:t>октября 2016 года, ратифицировав Парижское соглашение, Республика Казахстан добровольно взяла на себя обязательство к 2030 году сократить выбросы парниковых газов на 15</w:t>
      </w:r>
      <w:proofErr w:type="gramEnd"/>
      <w:r w:rsidR="002F021A" w:rsidRPr="002F021A">
        <w:rPr>
          <w:rFonts w:ascii="Times New Roman" w:hAnsi="Times New Roman" w:cs="Times New Roman"/>
          <w:spacing w:val="-6"/>
          <w:sz w:val="24"/>
          <w:szCs w:val="24"/>
        </w:rPr>
        <w:t>% от уровня 1990 года.</w:t>
      </w:r>
    </w:p>
    <w:p w14:paraId="1CD5B566" w14:textId="388BD677" w:rsidR="002F021A" w:rsidRPr="00DA7BF5" w:rsidRDefault="002F021A" w:rsidP="00286F60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Разработка национального стандарта </w:t>
      </w:r>
      <w:proofErr w:type="gramStart"/>
      <w:r w:rsidRPr="002F021A">
        <w:rPr>
          <w:rFonts w:ascii="Times New Roman" w:hAnsi="Times New Roman" w:cs="Times New Roman"/>
          <w:spacing w:val="-6"/>
          <w:sz w:val="24"/>
          <w:szCs w:val="24"/>
        </w:rPr>
        <w:t>СТ</w:t>
      </w:r>
      <w:proofErr w:type="gramEnd"/>
      <w:r w:rsidRPr="002F021A">
        <w:rPr>
          <w:rFonts w:ascii="Times New Roman" w:hAnsi="Times New Roman" w:cs="Times New Roman"/>
          <w:spacing w:val="-6"/>
          <w:sz w:val="24"/>
          <w:szCs w:val="24"/>
        </w:rPr>
        <w:t xml:space="preserve"> РК «Композиционный портландцемент ЦЕМ</w:t>
      </w:r>
      <w:r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2F021A">
        <w:rPr>
          <w:rFonts w:ascii="Times New Roman" w:hAnsi="Times New Roman" w:cs="Times New Roman"/>
          <w:spacing w:val="-6"/>
          <w:sz w:val="24"/>
          <w:szCs w:val="24"/>
        </w:rPr>
        <w:t>II/C-</w:t>
      </w:r>
      <w:r w:rsidR="002E1A4F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2F021A">
        <w:rPr>
          <w:rFonts w:ascii="Times New Roman" w:hAnsi="Times New Roman" w:cs="Times New Roman"/>
          <w:spacing w:val="-6"/>
          <w:sz w:val="24"/>
          <w:szCs w:val="24"/>
        </w:rPr>
        <w:t xml:space="preserve"> и композиционный цемент ЦЕМ VI»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позволит достичь цел</w:t>
      </w:r>
      <w:r w:rsidR="00503A20">
        <w:rPr>
          <w:rFonts w:ascii="Times New Roman" w:hAnsi="Times New Roman" w:cs="Times New Roman"/>
          <w:spacing w:val="-6"/>
          <w:sz w:val="24"/>
          <w:szCs w:val="24"/>
        </w:rPr>
        <w:t>ей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снижения выбросов парниковых газов цементным предприятиями без снижения уровня </w:t>
      </w:r>
      <w:r w:rsidR="00503A20">
        <w:rPr>
          <w:rFonts w:ascii="Times New Roman" w:hAnsi="Times New Roman" w:cs="Times New Roman"/>
          <w:spacing w:val="-6"/>
          <w:sz w:val="24"/>
          <w:szCs w:val="24"/>
        </w:rPr>
        <w:t xml:space="preserve">и качества </w:t>
      </w:r>
      <w:r>
        <w:rPr>
          <w:rFonts w:ascii="Times New Roman" w:hAnsi="Times New Roman" w:cs="Times New Roman"/>
          <w:spacing w:val="-6"/>
          <w:sz w:val="24"/>
          <w:szCs w:val="24"/>
        </w:rPr>
        <w:t>производства</w:t>
      </w:r>
      <w:r w:rsidR="00872849">
        <w:rPr>
          <w:rFonts w:ascii="Times New Roman" w:hAnsi="Times New Roman" w:cs="Times New Roman"/>
          <w:spacing w:val="-6"/>
          <w:sz w:val="24"/>
          <w:szCs w:val="24"/>
        </w:rPr>
        <w:t xml:space="preserve"> за счет снижения содержания клинкера в цементе. </w:t>
      </w:r>
    </w:p>
    <w:p w14:paraId="3250045F" w14:textId="77777777" w:rsidR="009726DC" w:rsidRPr="00286F60" w:rsidRDefault="009726DC" w:rsidP="00286F60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2A192165" w14:textId="77777777"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2122E0CE" w14:textId="49027BC0" w:rsidR="004B459C" w:rsidRDefault="008C02FF" w:rsidP="000458D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1E0">
        <w:rPr>
          <w:rFonts w:ascii="Times New Roman" w:eastAsia="Times New Roman" w:hAnsi="Times New Roman" w:cs="Times New Roman"/>
          <w:sz w:val="24"/>
          <w:szCs w:val="24"/>
        </w:rPr>
        <w:t>Настоящий стандарт разработан</w:t>
      </w:r>
      <w:r w:rsidR="000458D6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</w:t>
      </w:r>
      <w:r w:rsidR="001262BE">
        <w:rPr>
          <w:rFonts w:ascii="Times New Roman" w:eastAsia="Times New Roman" w:hAnsi="Times New Roman" w:cs="Times New Roman"/>
          <w:sz w:val="24"/>
          <w:szCs w:val="24"/>
        </w:rPr>
        <w:t>заявки на инициативную разработку</w:t>
      </w:r>
      <w:r w:rsidR="000458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1712C1" w14:textId="77777777" w:rsidR="008C02FF" w:rsidRPr="00F468FE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3760BC" w14:textId="77777777" w:rsidR="004B459C" w:rsidRDefault="004B459C" w:rsidP="00DE4122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1986F859" w14:textId="378A6F01" w:rsidR="00B53076" w:rsidRPr="00B53076" w:rsidRDefault="000458D6" w:rsidP="000458D6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0458D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Настоящий стандарт распространяется на композиционный портландцемент ЦЕМ</w:t>
      </w:r>
      <w:r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 </w:t>
      </w:r>
      <w:r w:rsidRPr="000458D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II/C-</w:t>
      </w:r>
      <w:r w:rsidR="0033776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К</w:t>
      </w:r>
      <w:r w:rsidRPr="000458D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 и композиционный цемент ЦЕМ VI, и устанавливает требования к цементам и компонентам вещественного состава данных цементов.</w:t>
      </w:r>
    </w:p>
    <w:p w14:paraId="69F21EF5" w14:textId="77777777" w:rsidR="00B53076" w:rsidRDefault="00B53076" w:rsidP="00B53076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089A98CA" w14:textId="77777777" w:rsidR="004B459C" w:rsidRDefault="004B459C" w:rsidP="002A0F31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14:paraId="4DEDFEFC" w14:textId="77777777" w:rsidR="008C0855" w:rsidRPr="000458D6" w:rsidRDefault="008C0855" w:rsidP="008C0855">
      <w:pPr>
        <w:pStyle w:val="11"/>
        <w:ind w:firstLine="567"/>
        <w:jc w:val="both"/>
        <w:rPr>
          <w:sz w:val="24"/>
          <w:szCs w:val="24"/>
        </w:rPr>
      </w:pPr>
      <w:proofErr w:type="gramStart"/>
      <w:r w:rsidRPr="000458D6">
        <w:rPr>
          <w:sz w:val="24"/>
          <w:szCs w:val="24"/>
        </w:rPr>
        <w:t>СТ</w:t>
      </w:r>
      <w:proofErr w:type="gramEnd"/>
      <w:r w:rsidRPr="000458D6">
        <w:rPr>
          <w:sz w:val="24"/>
          <w:szCs w:val="24"/>
        </w:rPr>
        <w:t xml:space="preserve"> РК 3361-2022 Оценка соответствия Порядок подтверждения соответствия цементов и клинкера портландцементного.</w:t>
      </w:r>
    </w:p>
    <w:p w14:paraId="2B2F58D6" w14:textId="77777777" w:rsidR="000458D6" w:rsidRPr="000458D6" w:rsidRDefault="000458D6" w:rsidP="000458D6">
      <w:pPr>
        <w:pStyle w:val="11"/>
        <w:ind w:firstLine="567"/>
        <w:jc w:val="both"/>
        <w:rPr>
          <w:sz w:val="24"/>
          <w:szCs w:val="24"/>
        </w:rPr>
      </w:pPr>
      <w:r w:rsidRPr="000458D6">
        <w:rPr>
          <w:sz w:val="24"/>
          <w:szCs w:val="24"/>
        </w:rPr>
        <w:t>ГОСТ 5382-2019 Цементы и материалы цементного производства. Методы химического анализа.</w:t>
      </w:r>
    </w:p>
    <w:p w14:paraId="526FD1F9" w14:textId="77777777" w:rsidR="000458D6" w:rsidRPr="000458D6" w:rsidRDefault="000458D6" w:rsidP="000458D6">
      <w:pPr>
        <w:pStyle w:val="11"/>
        <w:ind w:firstLine="567"/>
        <w:jc w:val="both"/>
        <w:rPr>
          <w:sz w:val="24"/>
          <w:szCs w:val="24"/>
        </w:rPr>
      </w:pPr>
      <w:r w:rsidRPr="000458D6">
        <w:rPr>
          <w:sz w:val="24"/>
          <w:szCs w:val="24"/>
        </w:rPr>
        <w:t>ГОСТ 25818-2017 Золы-уноса тепловых электростанций для бетонов. Технические условия.</w:t>
      </w:r>
    </w:p>
    <w:p w14:paraId="26D71B32" w14:textId="77777777" w:rsidR="000458D6" w:rsidRPr="000458D6" w:rsidRDefault="000458D6" w:rsidP="000458D6">
      <w:pPr>
        <w:pStyle w:val="11"/>
        <w:ind w:firstLine="567"/>
        <w:jc w:val="both"/>
        <w:rPr>
          <w:sz w:val="24"/>
          <w:szCs w:val="24"/>
        </w:rPr>
      </w:pPr>
      <w:r w:rsidRPr="000458D6">
        <w:rPr>
          <w:sz w:val="24"/>
          <w:szCs w:val="24"/>
        </w:rPr>
        <w:t>ГОСТ 30515-2013 Цементы. Общие технические условия.</w:t>
      </w:r>
    </w:p>
    <w:p w14:paraId="64EA75DC" w14:textId="77777777" w:rsidR="000458D6" w:rsidRPr="000458D6" w:rsidRDefault="000458D6" w:rsidP="000458D6">
      <w:pPr>
        <w:pStyle w:val="11"/>
        <w:ind w:firstLine="567"/>
        <w:jc w:val="both"/>
        <w:rPr>
          <w:sz w:val="24"/>
          <w:szCs w:val="24"/>
        </w:rPr>
      </w:pPr>
      <w:r w:rsidRPr="000458D6">
        <w:rPr>
          <w:sz w:val="24"/>
          <w:szCs w:val="24"/>
        </w:rPr>
        <w:t>ГОСТ 30108-94 Материалы и изделия строительные. Определение удельной эффективной активности естественных радионуклидов.</w:t>
      </w:r>
    </w:p>
    <w:p w14:paraId="11B85AA2" w14:textId="77777777" w:rsidR="000458D6" w:rsidRPr="000458D6" w:rsidRDefault="000458D6" w:rsidP="000458D6">
      <w:pPr>
        <w:pStyle w:val="11"/>
        <w:ind w:firstLine="567"/>
        <w:jc w:val="both"/>
        <w:rPr>
          <w:sz w:val="24"/>
          <w:szCs w:val="24"/>
        </w:rPr>
      </w:pPr>
      <w:r w:rsidRPr="000458D6">
        <w:rPr>
          <w:sz w:val="24"/>
          <w:szCs w:val="24"/>
        </w:rPr>
        <w:t xml:space="preserve">ГОСТ 30744-2001 Цементы. Методы испытаний с использованием </w:t>
      </w:r>
      <w:proofErr w:type="spellStart"/>
      <w:r w:rsidRPr="000458D6">
        <w:rPr>
          <w:sz w:val="24"/>
          <w:szCs w:val="24"/>
        </w:rPr>
        <w:t>полифракционного</w:t>
      </w:r>
      <w:proofErr w:type="spellEnd"/>
      <w:r w:rsidRPr="000458D6">
        <w:rPr>
          <w:sz w:val="24"/>
          <w:szCs w:val="24"/>
        </w:rPr>
        <w:t xml:space="preserve"> песка.</w:t>
      </w:r>
    </w:p>
    <w:p w14:paraId="0CD41DE2" w14:textId="48753928" w:rsidR="00FB3D18" w:rsidRPr="00A85574" w:rsidRDefault="000458D6" w:rsidP="000458D6">
      <w:pPr>
        <w:pStyle w:val="11"/>
        <w:ind w:firstLine="567"/>
        <w:jc w:val="both"/>
        <w:rPr>
          <w:sz w:val="24"/>
          <w:szCs w:val="24"/>
        </w:rPr>
      </w:pPr>
      <w:r w:rsidRPr="000458D6">
        <w:rPr>
          <w:sz w:val="24"/>
          <w:szCs w:val="24"/>
        </w:rPr>
        <w:t>ГОСТ 31108-2020 Цементы общестроительные. Технические условия.</w:t>
      </w:r>
    </w:p>
    <w:p w14:paraId="408B1DE0" w14:textId="77777777" w:rsidR="00FB3D18" w:rsidRDefault="00FB3D18" w:rsidP="009E48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405EBC0" w14:textId="77777777" w:rsidR="004B459C" w:rsidRPr="00C873D3" w:rsidRDefault="004B459C" w:rsidP="003F7B6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73D3">
        <w:rPr>
          <w:rFonts w:ascii="Times New Roman" w:hAnsi="Times New Roman" w:cs="Times New Roman"/>
          <w:b/>
          <w:sz w:val="24"/>
          <w:szCs w:val="24"/>
          <w:lang w:val="kk-KZ"/>
        </w:rPr>
        <w:t>5 Предполагаемые пользователи стандарта</w:t>
      </w:r>
    </w:p>
    <w:p w14:paraId="6231E244" w14:textId="667D3A21" w:rsidR="002121B6" w:rsidRDefault="002A0F31" w:rsidP="00EE56B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0F31">
        <w:rPr>
          <w:rFonts w:ascii="Times New Roman" w:hAnsi="Times New Roman" w:cs="Times New Roman"/>
          <w:sz w:val="24"/>
          <w:szCs w:val="24"/>
          <w:lang w:val="kk-KZ"/>
        </w:rPr>
        <w:t>Настоящий стандарт предназначен для применения предприятиями</w:t>
      </w:r>
      <w:r w:rsidR="008C0855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2A0F3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662A9">
        <w:rPr>
          <w:rFonts w:ascii="Times New Roman" w:hAnsi="Times New Roman" w:cs="Times New Roman"/>
          <w:sz w:val="24"/>
          <w:szCs w:val="24"/>
          <w:lang w:val="kk-KZ"/>
        </w:rPr>
        <w:t>производителями портландцемента, цемента</w:t>
      </w:r>
      <w:r w:rsidR="00503A20">
        <w:rPr>
          <w:rFonts w:ascii="Times New Roman" w:hAnsi="Times New Roman" w:cs="Times New Roman"/>
          <w:sz w:val="24"/>
          <w:szCs w:val="24"/>
        </w:rPr>
        <w:t>, органами</w:t>
      </w:r>
      <w:r w:rsidR="008C0855">
        <w:rPr>
          <w:rFonts w:ascii="Times New Roman" w:hAnsi="Times New Roman" w:cs="Times New Roman"/>
          <w:sz w:val="24"/>
          <w:szCs w:val="24"/>
        </w:rPr>
        <w:t xml:space="preserve"> по </w:t>
      </w:r>
      <w:r w:rsidR="00503A20">
        <w:rPr>
          <w:rFonts w:ascii="Times New Roman" w:hAnsi="Times New Roman" w:cs="Times New Roman"/>
          <w:sz w:val="24"/>
          <w:szCs w:val="24"/>
        </w:rPr>
        <w:t>подтверждени</w:t>
      </w:r>
      <w:r w:rsidR="008C0855">
        <w:rPr>
          <w:rFonts w:ascii="Times New Roman" w:hAnsi="Times New Roman" w:cs="Times New Roman"/>
          <w:sz w:val="24"/>
          <w:szCs w:val="24"/>
        </w:rPr>
        <w:t>ю</w:t>
      </w:r>
      <w:r w:rsidR="00503A20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C873D3" w:rsidRPr="00C873D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2EC2296A" w14:textId="77777777"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69BB91C2" w14:textId="77777777" w:rsidR="0053465B" w:rsidRDefault="0053465B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65B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1D5CBA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3465B">
        <w:rPr>
          <w:rFonts w:ascii="Times New Roman" w:hAnsi="Times New Roman" w:cs="Times New Roman"/>
          <w:sz w:val="24"/>
          <w:szCs w:val="24"/>
        </w:rPr>
        <w:t>направлен на согласование</w:t>
      </w:r>
      <w:r w:rsidR="001D5CBA">
        <w:rPr>
          <w:rFonts w:ascii="Times New Roman" w:hAnsi="Times New Roman" w:cs="Times New Roman"/>
          <w:sz w:val="24"/>
          <w:szCs w:val="24"/>
        </w:rPr>
        <w:t xml:space="preserve"> всем </w:t>
      </w:r>
      <w:r w:rsidR="001D5CBA" w:rsidRPr="001D5CBA">
        <w:rPr>
          <w:rFonts w:ascii="Times New Roman" w:hAnsi="Times New Roman" w:cs="Times New Roman"/>
          <w:sz w:val="24"/>
          <w:szCs w:val="24"/>
        </w:rPr>
        <w:t>заинтересованным</w:t>
      </w:r>
      <w:r w:rsidR="00925442">
        <w:rPr>
          <w:rFonts w:ascii="Times New Roman" w:hAnsi="Times New Roman" w:cs="Times New Roman"/>
          <w:sz w:val="24"/>
          <w:szCs w:val="24"/>
        </w:rPr>
        <w:t xml:space="preserve"> лицам, </w:t>
      </w:r>
      <w:r w:rsidR="001D5CBA">
        <w:rPr>
          <w:rFonts w:ascii="Times New Roman" w:hAnsi="Times New Roman" w:cs="Times New Roman"/>
          <w:sz w:val="24"/>
          <w:szCs w:val="24"/>
        </w:rPr>
        <w:t xml:space="preserve"> государственным органам, </w:t>
      </w:r>
      <w:r w:rsidR="001D5CBA" w:rsidRPr="001D5CBA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  <w:r w:rsidR="001D5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D3BFE7" w14:textId="77777777" w:rsidR="001D5CBA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CBA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6575E77E" w14:textId="77777777" w:rsidR="001D5CBA" w:rsidRPr="005C1A18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3EC029" w14:textId="77777777"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3D5EDA9B" w14:textId="42870C0A" w:rsidR="00503A20" w:rsidRDefault="00F14BED" w:rsidP="00503A20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F14BED">
        <w:rPr>
          <w:sz w:val="24"/>
          <w:szCs w:val="24"/>
          <w:lang w:val="kk-KZ"/>
        </w:rPr>
        <w:t xml:space="preserve">Настоящий стандарт </w:t>
      </w:r>
      <w:r w:rsidR="00503A20">
        <w:rPr>
          <w:sz w:val="24"/>
          <w:szCs w:val="24"/>
        </w:rPr>
        <w:t xml:space="preserve">гармонизирован с Европейским стандартом </w:t>
      </w:r>
      <w:r w:rsidR="008C0855">
        <w:rPr>
          <w:sz w:val="24"/>
          <w:szCs w:val="24"/>
        </w:rPr>
        <w:br/>
      </w:r>
      <w:r w:rsidR="00503A20">
        <w:rPr>
          <w:sz w:val="24"/>
          <w:szCs w:val="24"/>
          <w:lang w:val="en-US"/>
        </w:rPr>
        <w:t>EN</w:t>
      </w:r>
      <w:r w:rsidR="00503A20" w:rsidRPr="00503A20">
        <w:rPr>
          <w:sz w:val="24"/>
          <w:szCs w:val="24"/>
        </w:rPr>
        <w:t xml:space="preserve"> 197-5 </w:t>
      </w:r>
      <w:r w:rsidR="008C0855">
        <w:rPr>
          <w:sz w:val="24"/>
          <w:szCs w:val="24"/>
        </w:rPr>
        <w:t>«</w:t>
      </w:r>
      <w:proofErr w:type="spellStart"/>
      <w:r w:rsidR="00503A20" w:rsidRPr="00503A20">
        <w:rPr>
          <w:sz w:val="24"/>
          <w:szCs w:val="24"/>
        </w:rPr>
        <w:t>Portlandcomposite</w:t>
      </w:r>
      <w:proofErr w:type="spellEnd"/>
      <w:r w:rsidR="00503A20" w:rsidRPr="00503A20">
        <w:rPr>
          <w:sz w:val="24"/>
          <w:szCs w:val="24"/>
        </w:rPr>
        <w:t xml:space="preserve"> </w:t>
      </w:r>
      <w:r w:rsidR="00503A20" w:rsidRPr="00503A20">
        <w:rPr>
          <w:sz w:val="24"/>
          <w:szCs w:val="24"/>
          <w:lang w:val="en-US"/>
        </w:rPr>
        <w:t>cement</w:t>
      </w:r>
      <w:r w:rsidR="00503A20" w:rsidRPr="00503A20">
        <w:rPr>
          <w:sz w:val="24"/>
          <w:szCs w:val="24"/>
        </w:rPr>
        <w:t xml:space="preserve"> </w:t>
      </w:r>
      <w:r w:rsidR="00503A20" w:rsidRPr="00503A20">
        <w:rPr>
          <w:sz w:val="24"/>
          <w:szCs w:val="24"/>
          <w:lang w:val="en-US"/>
        </w:rPr>
        <w:t>CEM</w:t>
      </w:r>
      <w:r w:rsidR="00503A20" w:rsidRPr="00503A20">
        <w:rPr>
          <w:sz w:val="24"/>
          <w:szCs w:val="24"/>
        </w:rPr>
        <w:t xml:space="preserve"> </w:t>
      </w:r>
      <w:r w:rsidR="00503A20" w:rsidRPr="00503A20">
        <w:rPr>
          <w:sz w:val="24"/>
          <w:szCs w:val="24"/>
          <w:lang w:val="en-US"/>
        </w:rPr>
        <w:t>II</w:t>
      </w:r>
      <w:r w:rsidR="00503A20" w:rsidRPr="00503A20">
        <w:rPr>
          <w:sz w:val="24"/>
          <w:szCs w:val="24"/>
        </w:rPr>
        <w:t>/</w:t>
      </w:r>
      <w:r w:rsidR="00503A20" w:rsidRPr="00503A20">
        <w:rPr>
          <w:sz w:val="24"/>
          <w:szCs w:val="24"/>
          <w:lang w:val="en-US"/>
        </w:rPr>
        <w:t>C</w:t>
      </w:r>
      <w:r w:rsidR="007E22B8">
        <w:rPr>
          <w:sz w:val="24"/>
          <w:szCs w:val="24"/>
        </w:rPr>
        <w:t>-</w:t>
      </w:r>
      <w:r w:rsidR="00503A20" w:rsidRPr="00503A20">
        <w:rPr>
          <w:sz w:val="24"/>
          <w:szCs w:val="24"/>
          <w:lang w:val="en-US"/>
        </w:rPr>
        <w:t>M</w:t>
      </w:r>
      <w:r w:rsidR="00503A20" w:rsidRPr="00503A20">
        <w:rPr>
          <w:sz w:val="24"/>
          <w:szCs w:val="24"/>
        </w:rPr>
        <w:t xml:space="preserve"> </w:t>
      </w:r>
      <w:r w:rsidR="00503A20" w:rsidRPr="00503A20">
        <w:rPr>
          <w:sz w:val="24"/>
          <w:szCs w:val="24"/>
          <w:lang w:val="en-US"/>
        </w:rPr>
        <w:t>and</w:t>
      </w:r>
      <w:r w:rsidR="00503A20" w:rsidRPr="00503A20">
        <w:rPr>
          <w:sz w:val="24"/>
          <w:szCs w:val="24"/>
        </w:rPr>
        <w:t xml:space="preserve"> </w:t>
      </w:r>
      <w:r w:rsidR="00503A20" w:rsidRPr="00503A20">
        <w:rPr>
          <w:sz w:val="24"/>
          <w:szCs w:val="24"/>
          <w:lang w:val="en-US"/>
        </w:rPr>
        <w:t>Composite</w:t>
      </w:r>
      <w:r w:rsidR="00503A20" w:rsidRPr="00503A20">
        <w:rPr>
          <w:sz w:val="24"/>
          <w:szCs w:val="24"/>
        </w:rPr>
        <w:t xml:space="preserve"> </w:t>
      </w:r>
      <w:r w:rsidR="00503A20" w:rsidRPr="00503A20">
        <w:rPr>
          <w:sz w:val="24"/>
          <w:szCs w:val="24"/>
          <w:lang w:val="en-US"/>
        </w:rPr>
        <w:t>cement</w:t>
      </w:r>
      <w:r w:rsidR="00503A20" w:rsidRPr="00503A20">
        <w:rPr>
          <w:sz w:val="24"/>
          <w:szCs w:val="24"/>
        </w:rPr>
        <w:t xml:space="preserve"> </w:t>
      </w:r>
      <w:r w:rsidR="00503A20" w:rsidRPr="00503A20">
        <w:rPr>
          <w:sz w:val="24"/>
          <w:szCs w:val="24"/>
          <w:lang w:val="en-US"/>
        </w:rPr>
        <w:t>CEM</w:t>
      </w:r>
      <w:r w:rsidR="00503A20" w:rsidRPr="00503A20">
        <w:rPr>
          <w:sz w:val="24"/>
          <w:szCs w:val="24"/>
        </w:rPr>
        <w:t xml:space="preserve"> VI</w:t>
      </w:r>
      <w:r w:rsidR="008C0855">
        <w:rPr>
          <w:sz w:val="24"/>
          <w:szCs w:val="24"/>
        </w:rPr>
        <w:t>».</w:t>
      </w:r>
    </w:p>
    <w:p w14:paraId="30A1D9AF" w14:textId="77777777" w:rsidR="0053465B" w:rsidRDefault="0053465B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4C28CABE" w14:textId="4CB302F2" w:rsidR="004B459C" w:rsidRDefault="004B459C" w:rsidP="00286F60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53F6AF64" w14:textId="75D60307" w:rsidR="007D10F9" w:rsidRPr="007D10F9" w:rsidRDefault="007D10F9" w:rsidP="00286F60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14:paraId="39B37D66" w14:textId="77777777" w:rsidR="007D10F9" w:rsidRPr="000B3184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7D10F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7D10F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  <w:r w:rsidR="00925442">
        <w:rPr>
          <w:rFonts w:ascii="Times New Roman" w:hAnsi="Times New Roman" w:cs="Times New Roman"/>
          <w:sz w:val="24"/>
          <w:szCs w:val="24"/>
        </w:rPr>
        <w:br/>
      </w:r>
      <w:r w:rsidRPr="007D10F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925442">
        <w:rPr>
          <w:rFonts w:ascii="Times New Roman" w:hAnsi="Times New Roman" w:cs="Times New Roman"/>
          <w:sz w:val="24"/>
          <w:szCs w:val="24"/>
        </w:rPr>
        <w:t>98-06-36</w:t>
      </w:r>
      <w:r w:rsidRPr="007D10F9">
        <w:rPr>
          <w:rFonts w:ascii="Times New Roman" w:hAnsi="Times New Roman" w:cs="Times New Roman"/>
          <w:sz w:val="24"/>
          <w:szCs w:val="24"/>
        </w:rPr>
        <w:t>, е-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: </w:t>
      </w:r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p</w:t>
      </w:r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zhunisbekova</w:t>
      </w:r>
      <w:proofErr w:type="spellEnd"/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@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14:paraId="35DE8560" w14:textId="77777777"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4AF8D1E" w14:textId="77777777"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proofErr w:type="gramStart"/>
      <w:r w:rsidRPr="007D10F9">
        <w:rPr>
          <w:rFonts w:ascii="Times New Roman" w:hAnsi="Times New Roman" w:cs="Times New Roman"/>
          <w:sz w:val="24"/>
          <w:szCs w:val="24"/>
        </w:rPr>
        <w:t>–</w:t>
      </w:r>
      <w:r w:rsidR="0092544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25442">
        <w:rPr>
          <w:rFonts w:ascii="Times New Roman" w:hAnsi="Times New Roman" w:cs="Times New Roman"/>
          <w:sz w:val="24"/>
          <w:szCs w:val="24"/>
        </w:rPr>
        <w:t>арт</w:t>
      </w:r>
      <w:r w:rsidRPr="007D10F9">
        <w:rPr>
          <w:rFonts w:ascii="Times New Roman" w:hAnsi="Times New Roman" w:cs="Times New Roman"/>
          <w:sz w:val="24"/>
          <w:szCs w:val="24"/>
        </w:rPr>
        <w:t xml:space="preserve"> 202</w:t>
      </w:r>
      <w:r w:rsidR="0092544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4DC57830" w14:textId="77777777" w:rsidR="004B459C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BA09D6F" w14:textId="77777777"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C4768D" w14:textId="77777777" w:rsidR="001E0712" w:rsidRPr="00E362D7" w:rsidRDefault="001E0712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04E726" w14:textId="77777777"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624742D" w14:textId="2651E01A"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530AF" w:rsidRPr="00A530AF">
        <w:rPr>
          <w:rFonts w:ascii="Times New Roman" w:hAnsi="Times New Roman" w:cs="Times New Roman"/>
          <w:b/>
          <w:sz w:val="24"/>
          <w:szCs w:val="24"/>
          <w:lang w:val="kk-KZ"/>
        </w:rPr>
        <w:t>Е.</w:t>
      </w:r>
      <w:r w:rsidR="00A530A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530AF" w:rsidRPr="00A530AF">
        <w:rPr>
          <w:rFonts w:ascii="Times New Roman" w:hAnsi="Times New Roman" w:cs="Times New Roman"/>
          <w:b/>
          <w:sz w:val="24"/>
          <w:szCs w:val="24"/>
          <w:lang w:val="kk-KZ"/>
        </w:rPr>
        <w:t>Амирханова</w:t>
      </w:r>
    </w:p>
    <w:sectPr w:rsidR="004B459C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25F6C" w14:textId="77777777" w:rsidR="00D14E82" w:rsidRDefault="00D14E82" w:rsidP="00A4133A">
      <w:pPr>
        <w:spacing w:after="0" w:line="240" w:lineRule="auto"/>
      </w:pPr>
      <w:r>
        <w:separator/>
      </w:r>
    </w:p>
  </w:endnote>
  <w:endnote w:type="continuationSeparator" w:id="0">
    <w:p w14:paraId="348072DC" w14:textId="77777777" w:rsidR="00D14E82" w:rsidRDefault="00D14E82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56DFDFB4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6321BC">
          <w:rPr>
            <w:noProof/>
          </w:rPr>
          <w:t>1</w:t>
        </w:r>
        <w:r>
          <w:fldChar w:fldCharType="end"/>
        </w:r>
      </w:p>
    </w:sdtContent>
  </w:sdt>
  <w:p w14:paraId="6595DA0D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451AF" w14:textId="77777777" w:rsidR="00D14E82" w:rsidRDefault="00D14E82" w:rsidP="00A4133A">
      <w:pPr>
        <w:spacing w:after="0" w:line="240" w:lineRule="auto"/>
      </w:pPr>
      <w:r>
        <w:separator/>
      </w:r>
    </w:p>
  </w:footnote>
  <w:footnote w:type="continuationSeparator" w:id="0">
    <w:p w14:paraId="47EEBBE2" w14:textId="77777777" w:rsidR="00D14E82" w:rsidRDefault="00D14E82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38C5"/>
    <w:rsid w:val="00004621"/>
    <w:rsid w:val="00021968"/>
    <w:rsid w:val="00024E71"/>
    <w:rsid w:val="000352FF"/>
    <w:rsid w:val="0004155C"/>
    <w:rsid w:val="000458D6"/>
    <w:rsid w:val="00054621"/>
    <w:rsid w:val="00060091"/>
    <w:rsid w:val="00085293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D0A3B"/>
    <w:rsid w:val="000D766E"/>
    <w:rsid w:val="000F50CB"/>
    <w:rsid w:val="00104926"/>
    <w:rsid w:val="00105F7D"/>
    <w:rsid w:val="001061E4"/>
    <w:rsid w:val="00107FE6"/>
    <w:rsid w:val="00122199"/>
    <w:rsid w:val="00123A4F"/>
    <w:rsid w:val="001262BE"/>
    <w:rsid w:val="001305EF"/>
    <w:rsid w:val="00132FFF"/>
    <w:rsid w:val="001333EE"/>
    <w:rsid w:val="0013447C"/>
    <w:rsid w:val="00134725"/>
    <w:rsid w:val="00137C5B"/>
    <w:rsid w:val="001423B4"/>
    <w:rsid w:val="00151CD8"/>
    <w:rsid w:val="00154926"/>
    <w:rsid w:val="00164C07"/>
    <w:rsid w:val="0017229C"/>
    <w:rsid w:val="00180A23"/>
    <w:rsid w:val="00191A28"/>
    <w:rsid w:val="0019516C"/>
    <w:rsid w:val="001A5893"/>
    <w:rsid w:val="001A7197"/>
    <w:rsid w:val="001B3AAC"/>
    <w:rsid w:val="001B6122"/>
    <w:rsid w:val="001B6FF0"/>
    <w:rsid w:val="001C36E0"/>
    <w:rsid w:val="001D5CBA"/>
    <w:rsid w:val="001E0712"/>
    <w:rsid w:val="001E2C70"/>
    <w:rsid w:val="001E6538"/>
    <w:rsid w:val="001E70FA"/>
    <w:rsid w:val="001F56CB"/>
    <w:rsid w:val="001F6B43"/>
    <w:rsid w:val="001F6C4C"/>
    <w:rsid w:val="00205BFE"/>
    <w:rsid w:val="00210591"/>
    <w:rsid w:val="002121B6"/>
    <w:rsid w:val="002132C9"/>
    <w:rsid w:val="002407B6"/>
    <w:rsid w:val="002408C2"/>
    <w:rsid w:val="00243478"/>
    <w:rsid w:val="00252933"/>
    <w:rsid w:val="00261B04"/>
    <w:rsid w:val="00273595"/>
    <w:rsid w:val="00280567"/>
    <w:rsid w:val="00285582"/>
    <w:rsid w:val="00286912"/>
    <w:rsid w:val="00286F60"/>
    <w:rsid w:val="002A0F31"/>
    <w:rsid w:val="002A72C3"/>
    <w:rsid w:val="002B3FAE"/>
    <w:rsid w:val="002D7C6B"/>
    <w:rsid w:val="002E0D62"/>
    <w:rsid w:val="002E1A4F"/>
    <w:rsid w:val="002E4403"/>
    <w:rsid w:val="002E4EDE"/>
    <w:rsid w:val="002E59AC"/>
    <w:rsid w:val="002E6A65"/>
    <w:rsid w:val="002F021A"/>
    <w:rsid w:val="002F1D95"/>
    <w:rsid w:val="002F4721"/>
    <w:rsid w:val="00304248"/>
    <w:rsid w:val="00315A35"/>
    <w:rsid w:val="00327EBD"/>
    <w:rsid w:val="00337763"/>
    <w:rsid w:val="00350BB1"/>
    <w:rsid w:val="003761BC"/>
    <w:rsid w:val="0038248D"/>
    <w:rsid w:val="00384BE5"/>
    <w:rsid w:val="0038641E"/>
    <w:rsid w:val="003962BF"/>
    <w:rsid w:val="00397FDF"/>
    <w:rsid w:val="003A0BCF"/>
    <w:rsid w:val="003A2BCE"/>
    <w:rsid w:val="003B0F7C"/>
    <w:rsid w:val="003B184B"/>
    <w:rsid w:val="003C4B6E"/>
    <w:rsid w:val="003C57D5"/>
    <w:rsid w:val="003D39A7"/>
    <w:rsid w:val="003F3854"/>
    <w:rsid w:val="003F3C47"/>
    <w:rsid w:val="003F6D0E"/>
    <w:rsid w:val="003F7B68"/>
    <w:rsid w:val="00402593"/>
    <w:rsid w:val="004320DE"/>
    <w:rsid w:val="00436EFF"/>
    <w:rsid w:val="004370E1"/>
    <w:rsid w:val="00455441"/>
    <w:rsid w:val="004808EA"/>
    <w:rsid w:val="00483D02"/>
    <w:rsid w:val="004844D4"/>
    <w:rsid w:val="00491058"/>
    <w:rsid w:val="00493AE5"/>
    <w:rsid w:val="004B36FB"/>
    <w:rsid w:val="004B459C"/>
    <w:rsid w:val="004C04DE"/>
    <w:rsid w:val="004C5F0D"/>
    <w:rsid w:val="004D1418"/>
    <w:rsid w:val="004E0637"/>
    <w:rsid w:val="004E1BEB"/>
    <w:rsid w:val="00503A20"/>
    <w:rsid w:val="00517066"/>
    <w:rsid w:val="00525C70"/>
    <w:rsid w:val="0053465B"/>
    <w:rsid w:val="00545667"/>
    <w:rsid w:val="00547DF5"/>
    <w:rsid w:val="00574C9A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21BC"/>
    <w:rsid w:val="00634DF8"/>
    <w:rsid w:val="00653064"/>
    <w:rsid w:val="00654707"/>
    <w:rsid w:val="00663E2A"/>
    <w:rsid w:val="00667CA3"/>
    <w:rsid w:val="00667EE1"/>
    <w:rsid w:val="00671FA3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15FF7"/>
    <w:rsid w:val="007256EA"/>
    <w:rsid w:val="007346DD"/>
    <w:rsid w:val="00741FBC"/>
    <w:rsid w:val="00762004"/>
    <w:rsid w:val="00762B33"/>
    <w:rsid w:val="0076450A"/>
    <w:rsid w:val="007662A9"/>
    <w:rsid w:val="007704CA"/>
    <w:rsid w:val="00774A6B"/>
    <w:rsid w:val="00784E8E"/>
    <w:rsid w:val="00795512"/>
    <w:rsid w:val="0079660A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22B8"/>
    <w:rsid w:val="007E3453"/>
    <w:rsid w:val="007E465F"/>
    <w:rsid w:val="007F0028"/>
    <w:rsid w:val="00803FE3"/>
    <w:rsid w:val="0081442B"/>
    <w:rsid w:val="00823AC2"/>
    <w:rsid w:val="00830956"/>
    <w:rsid w:val="00833A56"/>
    <w:rsid w:val="00833B80"/>
    <w:rsid w:val="00836DA1"/>
    <w:rsid w:val="00842AD3"/>
    <w:rsid w:val="008446A6"/>
    <w:rsid w:val="00855732"/>
    <w:rsid w:val="00863C4F"/>
    <w:rsid w:val="00867BCB"/>
    <w:rsid w:val="00870F74"/>
    <w:rsid w:val="00871F00"/>
    <w:rsid w:val="00872849"/>
    <w:rsid w:val="00883FCF"/>
    <w:rsid w:val="00890F83"/>
    <w:rsid w:val="0089739C"/>
    <w:rsid w:val="008A1B03"/>
    <w:rsid w:val="008A3032"/>
    <w:rsid w:val="008A3830"/>
    <w:rsid w:val="008C02FF"/>
    <w:rsid w:val="008C0855"/>
    <w:rsid w:val="008C0D5B"/>
    <w:rsid w:val="008E42F5"/>
    <w:rsid w:val="008E51AB"/>
    <w:rsid w:val="008E6450"/>
    <w:rsid w:val="008E71B0"/>
    <w:rsid w:val="008F0E33"/>
    <w:rsid w:val="008F40C9"/>
    <w:rsid w:val="009103C2"/>
    <w:rsid w:val="00923F9D"/>
    <w:rsid w:val="00925442"/>
    <w:rsid w:val="00926FC4"/>
    <w:rsid w:val="00950138"/>
    <w:rsid w:val="009565F2"/>
    <w:rsid w:val="00960DB2"/>
    <w:rsid w:val="00963F13"/>
    <w:rsid w:val="009662AB"/>
    <w:rsid w:val="00972378"/>
    <w:rsid w:val="009726DC"/>
    <w:rsid w:val="00981207"/>
    <w:rsid w:val="009816D7"/>
    <w:rsid w:val="00990D57"/>
    <w:rsid w:val="009A6E42"/>
    <w:rsid w:val="009B44D8"/>
    <w:rsid w:val="009C1408"/>
    <w:rsid w:val="009E0014"/>
    <w:rsid w:val="009E48B2"/>
    <w:rsid w:val="009E4D11"/>
    <w:rsid w:val="009F00FB"/>
    <w:rsid w:val="00A0723E"/>
    <w:rsid w:val="00A17BB9"/>
    <w:rsid w:val="00A217B2"/>
    <w:rsid w:val="00A23008"/>
    <w:rsid w:val="00A271EF"/>
    <w:rsid w:val="00A272AD"/>
    <w:rsid w:val="00A4133A"/>
    <w:rsid w:val="00A4755E"/>
    <w:rsid w:val="00A52742"/>
    <w:rsid w:val="00A530AF"/>
    <w:rsid w:val="00A60074"/>
    <w:rsid w:val="00A7273C"/>
    <w:rsid w:val="00A822A4"/>
    <w:rsid w:val="00A85574"/>
    <w:rsid w:val="00AA53C0"/>
    <w:rsid w:val="00AC2590"/>
    <w:rsid w:val="00AC33DF"/>
    <w:rsid w:val="00AC7866"/>
    <w:rsid w:val="00AD00F2"/>
    <w:rsid w:val="00AD4936"/>
    <w:rsid w:val="00AD49B6"/>
    <w:rsid w:val="00AE1236"/>
    <w:rsid w:val="00AE1428"/>
    <w:rsid w:val="00AE422A"/>
    <w:rsid w:val="00AF22B2"/>
    <w:rsid w:val="00AF3181"/>
    <w:rsid w:val="00B16E0E"/>
    <w:rsid w:val="00B25C03"/>
    <w:rsid w:val="00B3368D"/>
    <w:rsid w:val="00B43E84"/>
    <w:rsid w:val="00B4688F"/>
    <w:rsid w:val="00B514ED"/>
    <w:rsid w:val="00B53076"/>
    <w:rsid w:val="00B71B0D"/>
    <w:rsid w:val="00B763C0"/>
    <w:rsid w:val="00B86E17"/>
    <w:rsid w:val="00B8721F"/>
    <w:rsid w:val="00B90B5B"/>
    <w:rsid w:val="00B94A08"/>
    <w:rsid w:val="00BB2D92"/>
    <w:rsid w:val="00BB547F"/>
    <w:rsid w:val="00BB5DE5"/>
    <w:rsid w:val="00BC3A5B"/>
    <w:rsid w:val="00BC7B83"/>
    <w:rsid w:val="00BD41A0"/>
    <w:rsid w:val="00BD7126"/>
    <w:rsid w:val="00BE0E0D"/>
    <w:rsid w:val="00BE2B3F"/>
    <w:rsid w:val="00BE2FD0"/>
    <w:rsid w:val="00BE314E"/>
    <w:rsid w:val="00BF7479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873D3"/>
    <w:rsid w:val="00C8761E"/>
    <w:rsid w:val="00C93178"/>
    <w:rsid w:val="00C96C0A"/>
    <w:rsid w:val="00C9740F"/>
    <w:rsid w:val="00C9798E"/>
    <w:rsid w:val="00CA3791"/>
    <w:rsid w:val="00CA41A2"/>
    <w:rsid w:val="00CA5D27"/>
    <w:rsid w:val="00CB136A"/>
    <w:rsid w:val="00CB4CA5"/>
    <w:rsid w:val="00CB79AC"/>
    <w:rsid w:val="00CC620D"/>
    <w:rsid w:val="00CC6734"/>
    <w:rsid w:val="00CE159F"/>
    <w:rsid w:val="00CE781B"/>
    <w:rsid w:val="00CF0FC6"/>
    <w:rsid w:val="00CF16F0"/>
    <w:rsid w:val="00D02B98"/>
    <w:rsid w:val="00D14E82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A7BF5"/>
    <w:rsid w:val="00DC757F"/>
    <w:rsid w:val="00DD17DD"/>
    <w:rsid w:val="00DD1B80"/>
    <w:rsid w:val="00DE4122"/>
    <w:rsid w:val="00DE620F"/>
    <w:rsid w:val="00E01997"/>
    <w:rsid w:val="00E17743"/>
    <w:rsid w:val="00E20E1E"/>
    <w:rsid w:val="00E2317A"/>
    <w:rsid w:val="00E25EBC"/>
    <w:rsid w:val="00E3547D"/>
    <w:rsid w:val="00E362D7"/>
    <w:rsid w:val="00E43630"/>
    <w:rsid w:val="00E4577B"/>
    <w:rsid w:val="00E61821"/>
    <w:rsid w:val="00E65FC4"/>
    <w:rsid w:val="00E72613"/>
    <w:rsid w:val="00E83AA1"/>
    <w:rsid w:val="00E84B61"/>
    <w:rsid w:val="00E961F5"/>
    <w:rsid w:val="00EA640B"/>
    <w:rsid w:val="00EE02D7"/>
    <w:rsid w:val="00EE52EF"/>
    <w:rsid w:val="00EE56BF"/>
    <w:rsid w:val="00F14BED"/>
    <w:rsid w:val="00F27565"/>
    <w:rsid w:val="00F33F2D"/>
    <w:rsid w:val="00F371F1"/>
    <w:rsid w:val="00F468FE"/>
    <w:rsid w:val="00F47233"/>
    <w:rsid w:val="00F474F7"/>
    <w:rsid w:val="00F53B50"/>
    <w:rsid w:val="00F56C7F"/>
    <w:rsid w:val="00F702BB"/>
    <w:rsid w:val="00F8271F"/>
    <w:rsid w:val="00FA6BC0"/>
    <w:rsid w:val="00FA6BC8"/>
    <w:rsid w:val="00FA6C95"/>
    <w:rsid w:val="00FB3574"/>
    <w:rsid w:val="00FB3D18"/>
    <w:rsid w:val="00FB4087"/>
    <w:rsid w:val="00FC0357"/>
    <w:rsid w:val="00FD61CA"/>
    <w:rsid w:val="00FE3C6A"/>
    <w:rsid w:val="00FE3E11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4D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287D4-0379-4AA8-8E8C-D655C441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Perizat Zhunisbekova</cp:lastModifiedBy>
  <cp:revision>8</cp:revision>
  <cp:lastPrinted>2022-12-02T13:23:00Z</cp:lastPrinted>
  <dcterms:created xsi:type="dcterms:W3CDTF">2022-12-29T08:54:00Z</dcterms:created>
  <dcterms:modified xsi:type="dcterms:W3CDTF">2023-01-11T09:05:00Z</dcterms:modified>
</cp:coreProperties>
</file>